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AC" w:rsidRPr="00C914CF" w:rsidRDefault="00EC5153" w:rsidP="00C91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4CF">
        <w:rPr>
          <w:rFonts w:ascii="Times New Roman" w:hAnsi="Times New Roman" w:cs="Times New Roman"/>
          <w:sz w:val="24"/>
          <w:szCs w:val="24"/>
        </w:rPr>
        <w:t>Основные и</w:t>
      </w:r>
      <w:r w:rsidR="00A869E5" w:rsidRPr="00C914CF">
        <w:rPr>
          <w:rFonts w:ascii="Times New Roman" w:hAnsi="Times New Roman" w:cs="Times New Roman"/>
          <w:sz w:val="24"/>
          <w:szCs w:val="24"/>
        </w:rPr>
        <w:t xml:space="preserve">зменения в законодательстве </w:t>
      </w:r>
      <w:r w:rsidR="00C914CF">
        <w:rPr>
          <w:rFonts w:ascii="Times New Roman" w:hAnsi="Times New Roman" w:cs="Times New Roman"/>
          <w:sz w:val="24"/>
          <w:szCs w:val="24"/>
        </w:rPr>
        <w:t xml:space="preserve">в </w:t>
      </w:r>
      <w:r w:rsidR="0026772C" w:rsidRPr="00C914CF">
        <w:rPr>
          <w:rFonts w:ascii="Times New Roman" w:hAnsi="Times New Roman" w:cs="Times New Roman"/>
          <w:sz w:val="24"/>
          <w:szCs w:val="24"/>
        </w:rPr>
        <w:t>феврале</w:t>
      </w:r>
      <w:r w:rsidR="00D31570" w:rsidRPr="00C914CF">
        <w:rPr>
          <w:rFonts w:ascii="Times New Roman" w:hAnsi="Times New Roman" w:cs="Times New Roman"/>
          <w:sz w:val="24"/>
          <w:szCs w:val="24"/>
        </w:rPr>
        <w:t xml:space="preserve"> - марте</w:t>
      </w:r>
      <w:r w:rsidRPr="00C914CF">
        <w:rPr>
          <w:rFonts w:ascii="Times New Roman" w:hAnsi="Times New Roman" w:cs="Times New Roman"/>
          <w:sz w:val="24"/>
          <w:szCs w:val="24"/>
        </w:rPr>
        <w:t xml:space="preserve"> </w:t>
      </w:r>
      <w:r w:rsidR="0026772C" w:rsidRPr="00C914CF">
        <w:rPr>
          <w:rFonts w:ascii="Times New Roman" w:hAnsi="Times New Roman" w:cs="Times New Roman"/>
          <w:sz w:val="24"/>
          <w:szCs w:val="24"/>
        </w:rPr>
        <w:t>2020</w:t>
      </w:r>
      <w:r w:rsidRPr="00C914C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23EE2" w:rsidRPr="00C914CF" w:rsidRDefault="00223EE2" w:rsidP="00C91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2" w:type="dxa"/>
        <w:tblLayout w:type="fixed"/>
        <w:tblLook w:val="04A0"/>
      </w:tblPr>
      <w:tblGrid>
        <w:gridCol w:w="3652"/>
        <w:gridCol w:w="9592"/>
        <w:gridCol w:w="1778"/>
      </w:tblGrid>
      <w:tr w:rsidR="008158E6" w:rsidRPr="00A5664E" w:rsidTr="00A5664E">
        <w:tc>
          <w:tcPr>
            <w:tcW w:w="3652" w:type="dxa"/>
            <w:shd w:val="clear" w:color="auto" w:fill="auto"/>
          </w:tcPr>
          <w:p w:rsidR="008158E6" w:rsidRPr="00A5664E" w:rsidRDefault="008158E6" w:rsidP="00C91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9592" w:type="dxa"/>
            <w:shd w:val="clear" w:color="auto" w:fill="auto"/>
          </w:tcPr>
          <w:p w:rsidR="008158E6" w:rsidRPr="00A5664E" w:rsidRDefault="008158E6" w:rsidP="00C914CF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center"/>
              <w:rPr>
                <w:b/>
              </w:rPr>
            </w:pPr>
            <w:r w:rsidRPr="00A5664E">
              <w:rPr>
                <w:b/>
              </w:rPr>
              <w:t>Краткое содержание</w:t>
            </w:r>
          </w:p>
        </w:tc>
        <w:tc>
          <w:tcPr>
            <w:tcW w:w="1778" w:type="dxa"/>
            <w:shd w:val="clear" w:color="auto" w:fill="auto"/>
          </w:tcPr>
          <w:p w:rsidR="008158E6" w:rsidRPr="00A5664E" w:rsidRDefault="008158E6" w:rsidP="00C914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действия</w:t>
            </w:r>
          </w:p>
        </w:tc>
      </w:tr>
      <w:tr w:rsidR="00C67530" w:rsidRPr="00A5664E" w:rsidTr="00A5664E">
        <w:tc>
          <w:tcPr>
            <w:tcW w:w="3652" w:type="dxa"/>
            <w:shd w:val="clear" w:color="auto" w:fill="auto"/>
          </w:tcPr>
          <w:p w:rsidR="00C67530" w:rsidRPr="00A5664E" w:rsidRDefault="00D53C0A" w:rsidP="00C914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Федеральный закон от 18.03.2020 N 66-ФЗ "О внесении изменений в Федеральный закон "Об оценочной деятельности в Российской Федерации" и отдельные законодательные акты Российской Федерации"</w:t>
            </w:r>
          </w:p>
        </w:tc>
        <w:tc>
          <w:tcPr>
            <w:tcW w:w="9592" w:type="dxa"/>
            <w:shd w:val="clear" w:color="auto" w:fill="auto"/>
          </w:tcPr>
          <w:p w:rsidR="007F7FC9" w:rsidRPr="00A5664E" w:rsidRDefault="00FC52C4" w:rsidP="00D53C0A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bookmarkStart w:id="0" w:name="dst100935"/>
            <w:bookmarkEnd w:id="0"/>
            <w:r w:rsidRPr="00A566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Уточнен порядок осуществления оценочной деятельности</w:t>
            </w:r>
          </w:p>
          <w:p w:rsidR="00D53C0A" w:rsidRPr="00A5664E" w:rsidRDefault="00D31570" w:rsidP="00D53C0A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Поправками, в частности:</w:t>
            </w:r>
          </w:p>
          <w:p w:rsidR="00D53C0A" w:rsidRPr="00A5664E" w:rsidRDefault="00D31570" w:rsidP="00D53C0A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закреплены права юрлица, заключившего с заказчиком договор на проведение оценки, на получение у заказчика необходимой для проведения оценки информации и документации, а также на отказ от проведения оценки и расторжение договора на ее проведение в случае, если заказчик не обеспечил предоставление необходимой информации либо соответствующие договору условия работы;</w:t>
            </w:r>
          </w:p>
          <w:p w:rsidR="00D53C0A" w:rsidRPr="00A5664E" w:rsidRDefault="00D31570" w:rsidP="00D53C0A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уточнены срок допуска претендентов к повторной сдаче квалификационного экзамена в области оценочной деятельности и условия выдачи квалификационного аттестата;</w:t>
            </w:r>
          </w:p>
          <w:p w:rsidR="00D53C0A" w:rsidRPr="00A5664E" w:rsidRDefault="00D31570" w:rsidP="00D53C0A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урегулированы вопросы, касающиеся реорганизации некоммерческой организации, имеющей статус саморегулируемой организации оценщиков;</w:t>
            </w:r>
          </w:p>
          <w:p w:rsidR="00D53C0A" w:rsidRPr="00A5664E" w:rsidRDefault="00D31570" w:rsidP="00D53C0A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расширен перечень оснований для применения мер дисциплинарного воздействия в отношении членов СРО оценщиков;</w:t>
            </w:r>
          </w:p>
          <w:p w:rsidR="00D53C0A" w:rsidRPr="00A5664E" w:rsidRDefault="00D31570" w:rsidP="00D53C0A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закреплены нормы, регулирующие порядок внесения в депозит нотариуса имущества, составляющего компенсационный фонд СРО, в случае отсутствия национального объединения СРО оценщиков при ликвидации такой организации;</w:t>
            </w:r>
          </w:p>
          <w:p w:rsidR="00C67530" w:rsidRPr="00A5664E" w:rsidRDefault="00D31570" w:rsidP="00D53C0A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установлен перечень сведений об отчете об оценке имущества должника, которые подлежат включению в Единый федеральный реестр сведений о банкротстве.</w:t>
            </w:r>
          </w:p>
        </w:tc>
        <w:tc>
          <w:tcPr>
            <w:tcW w:w="1778" w:type="dxa"/>
            <w:shd w:val="clear" w:color="auto" w:fill="auto"/>
          </w:tcPr>
          <w:p w:rsidR="00C67530" w:rsidRPr="00A5664E" w:rsidRDefault="007F7FC9" w:rsidP="00C914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18.03.2020</w:t>
            </w:r>
          </w:p>
        </w:tc>
      </w:tr>
      <w:tr w:rsidR="0029203B" w:rsidRPr="00A5664E" w:rsidTr="00A5664E">
        <w:tc>
          <w:tcPr>
            <w:tcW w:w="3652" w:type="dxa"/>
            <w:shd w:val="clear" w:color="auto" w:fill="auto"/>
          </w:tcPr>
          <w:p w:rsidR="008F60BB" w:rsidRPr="008F60BB" w:rsidRDefault="008F60BB" w:rsidP="008F60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01.03.2020 № 35-ФЗ "О внесении изменений в отдельные законодательные акты Российской Федерации по вопросам, связанным с распоряжением средствами материнского (семейного) капитала"</w:t>
            </w:r>
          </w:p>
          <w:p w:rsidR="0029203B" w:rsidRPr="00A5664E" w:rsidRDefault="0029203B" w:rsidP="00C914C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2" w:type="dxa"/>
            <w:shd w:val="clear" w:color="auto" w:fill="auto"/>
          </w:tcPr>
          <w:p w:rsidR="008F60BB" w:rsidRPr="00A5664E" w:rsidRDefault="00A5664E" w:rsidP="00A5664E">
            <w:pPr>
              <w:shd w:val="clear" w:color="auto" w:fill="FFFFFF"/>
              <w:tabs>
                <w:tab w:val="left" w:pos="608"/>
                <w:tab w:val="left" w:pos="884"/>
              </w:tabs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при выплате маткапитала</w:t>
            </w:r>
          </w:p>
          <w:p w:rsidR="008F60BB" w:rsidRPr="00A5664E" w:rsidRDefault="00C914CF" w:rsidP="00A5664E">
            <w:pPr>
              <w:shd w:val="clear" w:color="auto" w:fill="FFFFFF"/>
              <w:tabs>
                <w:tab w:val="left" w:pos="608"/>
                <w:tab w:val="left" w:pos="884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Закон предусматривает</w:t>
            </w:r>
            <w:r w:rsidR="008F60BB" w:rsidRPr="00A5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60BB" w:rsidRPr="00A5664E" w:rsidRDefault="00C914CF" w:rsidP="00A5664E">
            <w:pPr>
              <w:shd w:val="clear" w:color="auto" w:fill="FFFFFF"/>
              <w:tabs>
                <w:tab w:val="left" w:pos="608"/>
                <w:tab w:val="left" w:pos="884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- выплату маткапитала при рождении (усыновлении) с 1 января 2020 г. первого ребенка в размере 466 617 руб.;</w:t>
            </w:r>
          </w:p>
          <w:p w:rsidR="008F60BB" w:rsidRPr="00A5664E" w:rsidRDefault="00C914CF" w:rsidP="00A5664E">
            <w:pPr>
              <w:shd w:val="clear" w:color="auto" w:fill="FFFFFF"/>
              <w:tabs>
                <w:tab w:val="left" w:pos="608"/>
                <w:tab w:val="left" w:pos="884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- увеличение размера маткапитала при рождении с 1 января 2020 г. второго ребенка или последующих детей до 616 617 руб.;</w:t>
            </w:r>
          </w:p>
          <w:p w:rsidR="008F60BB" w:rsidRPr="00A5664E" w:rsidRDefault="00C914CF" w:rsidP="00A5664E">
            <w:pPr>
              <w:shd w:val="clear" w:color="auto" w:fill="FFFFFF"/>
              <w:tabs>
                <w:tab w:val="left" w:pos="608"/>
                <w:tab w:val="left" w:pos="884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- более быструю и простую процедуру получения маткапитала и распоряжения им;</w:t>
            </w:r>
          </w:p>
          <w:p w:rsidR="008F60BB" w:rsidRPr="00A5664E" w:rsidRDefault="00C914CF" w:rsidP="00A5664E">
            <w:pPr>
              <w:shd w:val="clear" w:color="auto" w:fill="FFFFFF"/>
              <w:tabs>
                <w:tab w:val="left" w:pos="608"/>
                <w:tab w:val="left" w:pos="884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- возможность направления маткапитала на строительство или реконструкцию жилого дома на садовом земельном участке;</w:t>
            </w:r>
          </w:p>
          <w:p w:rsidR="008F60BB" w:rsidRPr="00A5664E" w:rsidRDefault="00C914CF" w:rsidP="00A5664E">
            <w:pPr>
              <w:shd w:val="clear" w:color="auto" w:fill="FFFFFF"/>
              <w:tabs>
                <w:tab w:val="left" w:pos="608"/>
                <w:tab w:val="left" w:pos="884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- продление программы маткапитала до конца 2026 г.</w:t>
            </w:r>
          </w:p>
          <w:p w:rsidR="0029203B" w:rsidRPr="00A5664E" w:rsidRDefault="00C914CF" w:rsidP="00A5664E">
            <w:pPr>
              <w:shd w:val="clear" w:color="auto" w:fill="FFFFFF"/>
              <w:tabs>
                <w:tab w:val="left" w:pos="608"/>
                <w:tab w:val="left" w:pos="884"/>
              </w:tabs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Кроме того, предусмотрено формирование банка данных о законных представителях лиц, имеющих право на меры соцподдержки.</w:t>
            </w:r>
          </w:p>
        </w:tc>
        <w:tc>
          <w:tcPr>
            <w:tcW w:w="1778" w:type="dxa"/>
            <w:shd w:val="clear" w:color="auto" w:fill="auto"/>
          </w:tcPr>
          <w:p w:rsidR="008F60BB" w:rsidRPr="008F60BB" w:rsidRDefault="008F60BB" w:rsidP="008F60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12.03.2020 (за исключением отдельных положений)</w:t>
            </w:r>
          </w:p>
          <w:p w:rsidR="0029203B" w:rsidRPr="00A5664E" w:rsidRDefault="0029203B" w:rsidP="008F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4E" w:rsidRPr="00A5664E" w:rsidTr="00A5664E">
        <w:tc>
          <w:tcPr>
            <w:tcW w:w="3652" w:type="dxa"/>
            <w:shd w:val="clear" w:color="auto" w:fill="auto"/>
          </w:tcPr>
          <w:p w:rsidR="00A5664E" w:rsidRPr="008F60BB" w:rsidRDefault="00A5664E" w:rsidP="001B6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</w:t>
            </w:r>
            <w:r w:rsidRPr="008F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РФ от 13.03.2020 N 279</w:t>
            </w:r>
          </w:p>
          <w:p w:rsidR="00A5664E" w:rsidRPr="008F60BB" w:rsidRDefault="00A5664E" w:rsidP="001B6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информационном обеспечении градостроительной деятельности"</w:t>
            </w:r>
          </w:p>
          <w:p w:rsidR="00A5664E" w:rsidRPr="008F60BB" w:rsidRDefault="00A5664E" w:rsidP="001B6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(вместе с "Правилами ведения государственных информационных систем обеспечения градостроительной деятельности", "Правилами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деятельности")</w:t>
            </w:r>
          </w:p>
          <w:p w:rsidR="00A5664E" w:rsidRPr="00A5664E" w:rsidRDefault="00A5664E" w:rsidP="001B6C0D">
            <w:pPr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2" w:type="dxa"/>
            <w:shd w:val="clear" w:color="auto" w:fill="auto"/>
          </w:tcPr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bookmarkStart w:id="1" w:name="dst100980"/>
            <w:bookmarkEnd w:id="1"/>
            <w:r w:rsidRPr="00A566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Минстрой разъяснил новые правила ведения ГИС обеспечения </w:t>
            </w:r>
            <w:r w:rsidRPr="00A566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градостроительной деятельности регионального уровня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1 января 2022 года сведения, документы и материалы, ранее размещенные в информационных системах обеспечения градостроительной деятельности муниципальных районов и городских округов, должны быть размещены в ГИСОГД региона.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Минстрою по согласованию с Минкомсвязью поручено до 1 июля 2020 года утвердить следующие документы: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технические требования к ведению реестров ГИСОГД;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методику присвоения регистрационных номеров сведениям, документам, материалам, размещаемым в ГИСОГД;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справочники и классификаторы, необходимые для обработки указанных сведений, документов, материалов;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форматы предоставления сведений, документов, материалов, содержащихся в ГИСОГД.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Новые правила ведения региональных ГИСОГД разграничивают и определяют понятия сведений, документов и материалов ГИСОГД, детализируют компетенцию оператора информационной системы.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Правилами ведения ГИСОГД предусматривается размещение сведений, документов, материалов в информационной системе по разделам информационной системы в рабочей области государственного значения или в рабочей области местного значения с определением соответствующих прав доступа органов (организаций), уполномоченных на ведение ГИСОГД.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Впервые на нормативном уровне определены и закреплены основания для отказа в размещении в информационной системе сведений, документов, материалов, в числе которых несоответствие форматов направленных сведений, документов, материалов форматам, установленным для направления таких сведений, документов, материалов.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Введена обязанность органов, осуществляющих ведение ГИСОГД, при размещении сведений, документов, материалов, содержащих информацию о местоположении существующих и проектируемых сетей инженерно-технического обеспечения (тепло-, газо-, водоснабжения и водоотведения), электрических сетей, сетей связи и иных сетей коммунальной инфраструктуры, обеспечивать актуализацию, обработку и систематизацию такой информации путем внесения ее в форме векторных пространственных данных в планы наземных и подземных коммуникаций.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 этом планы наземных и подземных коммуникаций должны содержать ссылки на сведения, документы, материалы, на основе которых в них содержится информация о местоположении существующих и проектируемых сетей инженерно-технического обеспечения, электрических сетей, сетей связи и иных сетей коммунальной </w:t>
            </w: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инфраструктуры.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Правилами ведения ГИСОГД расширены и детализированы требования к технологиям, программным, лингвистическим, правовым, организационным и техническим средствам обеспечения ведения ГИСОГД, включающие почти два десятка пунктов, призванных обеспечить эффективное и результативное функционирование системы.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Вся информация должна размещаться в ГИСОГД исключительно в электронной форме и в форматах, установленных правилами ведения системы.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Дополнен перечень разделов. Среди новых разделов: «Нормативы градостроительного проектирования», «Правила благоустройства территории», «Зоны с особыми условиями использования территории», «План наземных и подземных коммуникаций», «Программы реализации документов территориального планирования», «Информационные модели объектов капитального строительства».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правилах предоставления сведений, документов, материалов, содержащихся в ГИСОГД, дифференцированы размеры платы за их предоставление.</w:t>
            </w:r>
            <w:r w:rsidRPr="00A56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этом в перечень сведений, документов, материалов, содержащихся ГИСОГД, доступ к которым осуществляется на официальных сайтах бесплатно, включены: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все виды градостроительной документации и нормативы градостроительного проектирования, правила благоустройства;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сведения о выданных разрешениях на строительство, реконструкцию и ввод объектов капитального строительства в эксплуатацию, разрешениях на условно разрешенный вид использования, разрешениях на отклонения от предельных параметров строительства объекта капитального строительства, о соглашении об установлении сервитута, о решении об установлении публичного сервитута;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сведения о создании искусственных земельных участков на территориях муниципальных образований, входящих в состав субъекта Российской Федерации;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сведения о границах зон с особыми условиями использования территорий и об их характеристиках, в том числе об ограничениях использования земельных участков в границах таких зон;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положения об особо охраняемых природных территориях федерального, регионального и местного значения на территории субъекта Российской Федерации;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лесохозяйственные регламенты лесничеств, расположенных на землях лесного фонда.</w:t>
            </w:r>
          </w:p>
          <w:p w:rsidR="00A5664E" w:rsidRPr="00A5664E" w:rsidRDefault="00A5664E" w:rsidP="001B6C0D">
            <w:pPr>
              <w:shd w:val="clear" w:color="auto" w:fill="FFFFFF"/>
              <w:tabs>
                <w:tab w:val="left" w:pos="1455"/>
              </w:tabs>
              <w:ind w:firstLine="540"/>
              <w:jc w:val="both"/>
              <w:rPr>
                <w:rStyle w:val="b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Формат доступа к данной информации должен обеспечивать просмотр векторных моделей (карт) в интернет-браузере, просмотр характеристик выбранных пользователем объектов, включая информацию о местоположении, в том числе представленную с </w:t>
            </w: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использованием координат, а также сохранение у пользователя просматриваемой информации в формате pdf.</w:t>
            </w:r>
          </w:p>
        </w:tc>
        <w:tc>
          <w:tcPr>
            <w:tcW w:w="1778" w:type="dxa"/>
            <w:shd w:val="clear" w:color="auto" w:fill="auto"/>
          </w:tcPr>
          <w:p w:rsidR="00A5664E" w:rsidRPr="00A5664E" w:rsidRDefault="00A5664E" w:rsidP="001B6C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25.03.2020</w:t>
            </w:r>
          </w:p>
        </w:tc>
      </w:tr>
      <w:tr w:rsidR="00C914CF" w:rsidRPr="00A5664E" w:rsidTr="00A5664E">
        <w:tc>
          <w:tcPr>
            <w:tcW w:w="3652" w:type="dxa"/>
            <w:shd w:val="clear" w:color="auto" w:fill="auto"/>
          </w:tcPr>
          <w:p w:rsidR="007F7FC9" w:rsidRPr="00A5664E" w:rsidRDefault="007F7FC9" w:rsidP="007F7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Постановление Правительства РФ от 10.02.2020 N 118</w:t>
            </w: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постановление Правительства Российской Федерации от 31 декабря 2015 г. N 1532"</w:t>
            </w:r>
          </w:p>
          <w:p w:rsidR="007F7FC9" w:rsidRPr="00A5664E" w:rsidRDefault="007F7FC9" w:rsidP="007F7FC9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</w:p>
          <w:p w:rsidR="00C914CF" w:rsidRPr="00A5664E" w:rsidRDefault="00C914CF" w:rsidP="00C91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2" w:type="dxa"/>
            <w:shd w:val="clear" w:color="auto" w:fill="auto"/>
          </w:tcPr>
          <w:p w:rsidR="007F7FC9" w:rsidRPr="000C4B1E" w:rsidRDefault="00C914CF" w:rsidP="000C4B1E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C4B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Актуализирован порядок направления в Кадастровую палату документов для внесения сведений в ЕГРН</w:t>
            </w:r>
            <w:r w:rsidR="007F7FC9" w:rsidRPr="000C4B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7F7FC9" w:rsidRPr="00A5664E" w:rsidRDefault="00C914CF" w:rsidP="000C4B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частности, установлены требования к направляемым документам (содержащимся в них сведениям) в случае принятия решения об изменении границ Байкальской природной территории и ее экологических зон, решения об утверждении лесохозяйственного регламента лесничества, расположенного на землях лесного фонда, решения об утверждении положения об особо охраняемой природной территории, а также в случае признания жилого дома садовым домом или садового дома жилым домом.</w:t>
            </w:r>
          </w:p>
          <w:p w:rsidR="00C914CF" w:rsidRPr="00A5664E" w:rsidRDefault="00C914CF" w:rsidP="000C4B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Постановлением также предусмотрено, что в течение 5 рабочих дней в орган регистрации прав должны быть предоставлены документы о принятии органами власти решений:- об установлении, изменении или о прекращении существования зоны с особыми условиями использования с указанием ограничений использования объектов недвижимости в ее границах;- об установлении или изменении зоны с особыми условиями использования территорий для строительства или реконструкции объекта капитального строительства.</w:t>
            </w:r>
          </w:p>
        </w:tc>
        <w:tc>
          <w:tcPr>
            <w:tcW w:w="1778" w:type="dxa"/>
            <w:shd w:val="clear" w:color="auto" w:fill="auto"/>
          </w:tcPr>
          <w:p w:rsidR="00C914CF" w:rsidRPr="00A5664E" w:rsidRDefault="007F7FC9" w:rsidP="00C9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</w:tr>
      <w:tr w:rsidR="00C914CF" w:rsidRPr="00A5664E" w:rsidTr="00A5664E">
        <w:tc>
          <w:tcPr>
            <w:tcW w:w="3652" w:type="dxa"/>
            <w:shd w:val="clear" w:color="auto" w:fill="auto"/>
          </w:tcPr>
          <w:p w:rsidR="00C914CF" w:rsidRPr="00A5664E" w:rsidRDefault="00DA7829" w:rsidP="000C4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Постановление Правительства РФ от 12.02.2020 N 131 </w:t>
            </w:r>
            <w:r w:rsidRPr="00A5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      </w:r>
          </w:p>
        </w:tc>
        <w:tc>
          <w:tcPr>
            <w:tcW w:w="9592" w:type="dxa"/>
            <w:shd w:val="clear" w:color="auto" w:fill="auto"/>
          </w:tcPr>
          <w:p w:rsidR="00DA7829" w:rsidRPr="000C4B1E" w:rsidRDefault="00C914CF" w:rsidP="00DA7829">
            <w:pPr>
              <w:pStyle w:val="a5"/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ind w:firstLine="459"/>
              <w:jc w:val="both"/>
              <w:rPr>
                <w:b/>
                <w:shd w:val="clear" w:color="auto" w:fill="FFFFFF"/>
              </w:rPr>
            </w:pPr>
            <w:r w:rsidRPr="000C4B1E">
              <w:rPr>
                <w:b/>
                <w:shd w:val="clear" w:color="auto" w:fill="FFFFFF"/>
              </w:rPr>
              <w:t>Уточнены полномочия Росреестра</w:t>
            </w:r>
          </w:p>
          <w:p w:rsidR="00DA7829" w:rsidRPr="00A5664E" w:rsidRDefault="00C914CF" w:rsidP="00DA7829">
            <w:pPr>
              <w:pStyle w:val="a5"/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A5664E">
              <w:rPr>
                <w:shd w:val="clear" w:color="auto" w:fill="FFFFFF"/>
              </w:rPr>
              <w:t>Росреестру, в частности, переданы полномочия в сфере земельных отношений, а также функции по выработке государственной политики и нормативно-правовому регулированию в сфере государственного надзора за деятельностью саморегулируемых организаций кадастровых инженеров, национального объединения саморегулируемых организаций кадастровых инженеров, ранее осуществлявшиеся Минэкономразвития России.</w:t>
            </w:r>
          </w:p>
          <w:p w:rsidR="00C914CF" w:rsidRPr="00A5664E" w:rsidRDefault="00C914CF" w:rsidP="00DA7829">
            <w:pPr>
              <w:pStyle w:val="a5"/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A5664E">
              <w:rPr>
                <w:shd w:val="clear" w:color="auto" w:fill="FFFFFF"/>
              </w:rPr>
              <w:t>Закреплено, что руководство деятельностью Росреестра осуществляет Правительство РФ (ранее Служба находилась в ведении Минэкономразвития России).</w:t>
            </w:r>
          </w:p>
        </w:tc>
        <w:tc>
          <w:tcPr>
            <w:tcW w:w="1778" w:type="dxa"/>
            <w:shd w:val="clear" w:color="auto" w:fill="auto"/>
          </w:tcPr>
          <w:p w:rsidR="00C914CF" w:rsidRPr="00A5664E" w:rsidRDefault="00DA7829" w:rsidP="00C9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22.02.2020</w:t>
            </w:r>
          </w:p>
        </w:tc>
      </w:tr>
      <w:tr w:rsidR="00AA7F81" w:rsidRPr="00A5664E" w:rsidTr="00A5664E">
        <w:tc>
          <w:tcPr>
            <w:tcW w:w="3652" w:type="dxa"/>
            <w:shd w:val="clear" w:color="auto" w:fill="auto"/>
          </w:tcPr>
          <w:p w:rsidR="00AA7F81" w:rsidRPr="00A5664E" w:rsidRDefault="00DA7829" w:rsidP="000C4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 МЭР от 03.12.2019 N 775</w:t>
            </w:r>
            <w:r w:rsidR="000C4B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C4B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"О внесении изменений в приказ Минэкономразвития России от 16 декабря 2015 г. N 943" (Зарегистрировано в Минюсте России 19.02.2020 N 57566"О внесении изменений в приказ Минэкономразвития России от 16 декабря 2015 г. N 943" (Зарегистрировано в Минюсте </w:t>
            </w:r>
            <w:r w:rsidRPr="000C4B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России 19.02.2020 N 57566)</w:t>
            </w:r>
          </w:p>
        </w:tc>
        <w:tc>
          <w:tcPr>
            <w:tcW w:w="9592" w:type="dxa"/>
            <w:shd w:val="clear" w:color="auto" w:fill="auto"/>
          </w:tcPr>
          <w:p w:rsidR="00DA7829" w:rsidRPr="00A5664E" w:rsidRDefault="00C914CF" w:rsidP="00DA7829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b/>
                <w:shd w:val="clear" w:color="auto" w:fill="FFFFFF"/>
              </w:rPr>
            </w:pPr>
            <w:r w:rsidRPr="00A5664E">
              <w:rPr>
                <w:b/>
                <w:shd w:val="clear" w:color="auto" w:fill="FFFFFF"/>
              </w:rPr>
              <w:lastRenderedPageBreak/>
              <w:t>Внесены изменения в Порядки ведения ЕГРН, исправления реестровых ошибок, в Требования к точности и методам определения координат характерных точек границ земельных участков, характерных точек контура здания, сооружения или ОНС на земельном участке при исправлении органом регистрации прав реестровой ошибки</w:t>
            </w:r>
          </w:p>
          <w:p w:rsidR="00DA7829" w:rsidRPr="00A5664E" w:rsidRDefault="00C914CF" w:rsidP="00DA7829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A5664E">
              <w:rPr>
                <w:shd w:val="clear" w:color="auto" w:fill="FFFFFF"/>
              </w:rPr>
              <w:t>В частности, Порядок изменения в ЕГРН сведений о местоположении границ земельного участка при исправлении реестровой ошибки изменен на Порядок изменения в ЕГРН сведений о местоположении границ земельного участка, муниципального образования, населенного пункта, территориальной зоны, лесничества при исправлении реестровой ошибки.</w:t>
            </w:r>
          </w:p>
          <w:p w:rsidR="00DA7829" w:rsidRPr="00A5664E" w:rsidRDefault="00C914CF" w:rsidP="00DA7829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A5664E">
              <w:rPr>
                <w:shd w:val="clear" w:color="auto" w:fill="FFFFFF"/>
              </w:rPr>
              <w:lastRenderedPageBreak/>
              <w:t>Данным порядком определено, что исправлением таких ошибок будет заниматься Кадастровая палата и ее филиалы.</w:t>
            </w:r>
          </w:p>
          <w:p w:rsidR="00DA7829" w:rsidRPr="00A5664E" w:rsidRDefault="00C914CF" w:rsidP="00DA7829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A5664E">
              <w:rPr>
                <w:shd w:val="clear" w:color="auto" w:fill="FFFFFF"/>
              </w:rPr>
              <w:t>Так, например, при выявлении органом регистрации прав реестровой ошибки в сведениях ЕГРН о границах земельных участков, муниципальных образований, населенных пунктов, территориальных зон, лесничеств, наличие которой является в том числе причиной пересечения границ с границами аналогичных объектов, орган регистрации прав готовит письмо-поручение об определении местоположения границ таких объектов в целях исправления соответствующей реестровой ошибки.</w:t>
            </w:r>
          </w:p>
          <w:p w:rsidR="00DA7829" w:rsidRPr="00A5664E" w:rsidRDefault="00C914CF" w:rsidP="00DA7829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A5664E">
              <w:rPr>
                <w:shd w:val="clear" w:color="auto" w:fill="FFFFFF"/>
              </w:rPr>
              <w:t>Подготовка письма-поручения осуществляется также в случае, если в разделе межевого плана «Заключение кадастрового инженера», представленного в орган регистрации прав с заявлением о кадастровом учете земельного участка одновременно содержатся предложения кадастрового инженера по устранению выявленных в ходе кадастровых работ ошибок.</w:t>
            </w:r>
          </w:p>
          <w:p w:rsidR="00AA7F81" w:rsidRPr="00A5664E" w:rsidRDefault="00C914CF" w:rsidP="00DA7829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</w:pPr>
            <w:r w:rsidRPr="00A5664E">
              <w:rPr>
                <w:shd w:val="clear" w:color="auto" w:fill="FFFFFF"/>
              </w:rPr>
              <w:t>На основании письма-поручения ФГБУ определяет координаты характерных точек границ и площадь земельных участков, в описании границ которых органом регистрации прав выявлена реестровая ошибка, а также координаты характерных точек границ смежных и (или) несмежных с ними земельных участков, в том числе не указанных в письме-поручении, координаты характерных точек контуров зданий, сооружений, объектов незавершенного строительства, координаты характерных точек границ (частей границ) муниципальных образований, населенных пунктов, территориальных зон, лесничеств, в том числе не указанных в письме-поручении, с целью обеспечения исправления реестровых ошибок, выявленных органом регистрации прав.</w:t>
            </w:r>
          </w:p>
        </w:tc>
        <w:tc>
          <w:tcPr>
            <w:tcW w:w="1778" w:type="dxa"/>
            <w:shd w:val="clear" w:color="auto" w:fill="auto"/>
          </w:tcPr>
          <w:p w:rsidR="00AA7F81" w:rsidRPr="00A5664E" w:rsidRDefault="00DA7829" w:rsidP="00C9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03.03.2020</w:t>
            </w:r>
          </w:p>
        </w:tc>
      </w:tr>
      <w:tr w:rsidR="00C914CF" w:rsidRPr="00A5664E" w:rsidTr="00A5664E">
        <w:tc>
          <w:tcPr>
            <w:tcW w:w="3652" w:type="dxa"/>
            <w:shd w:val="clear" w:color="auto" w:fill="auto"/>
          </w:tcPr>
          <w:p w:rsidR="00C914CF" w:rsidRPr="000C4B1E" w:rsidRDefault="00DA7829" w:rsidP="00C914C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Приказ МЭР от 21.10.2019 № 678</w:t>
            </w:r>
            <w:r w:rsidRPr="000C4B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"О внесении изменений в некоторые приказы Минэкономразвития России по вопросам предоставления сведений, содержащихся в Едином государственном реестре недвижимости" (Зарегистрировано в Минюсте России 11.02.2020 N 57466)</w:t>
            </w:r>
          </w:p>
        </w:tc>
        <w:tc>
          <w:tcPr>
            <w:tcW w:w="9592" w:type="dxa"/>
            <w:shd w:val="clear" w:color="auto" w:fill="auto"/>
          </w:tcPr>
          <w:p w:rsidR="00CD7FB6" w:rsidRPr="00A5664E" w:rsidRDefault="00C914CF" w:rsidP="00CD7FB6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b/>
                <w:shd w:val="clear" w:color="auto" w:fill="FFFFFF"/>
              </w:rPr>
            </w:pPr>
            <w:r w:rsidRPr="00A5664E">
              <w:rPr>
                <w:b/>
                <w:shd w:val="clear" w:color="auto" w:fill="FFFFFF"/>
              </w:rPr>
              <w:t>Актуализирован порядок предоставления сведений, содержащихся в ЕГРН</w:t>
            </w:r>
          </w:p>
          <w:p w:rsidR="00CD7FB6" w:rsidRPr="00A5664E" w:rsidRDefault="00C914CF" w:rsidP="00CD7FB6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A5664E">
              <w:rPr>
                <w:shd w:val="clear" w:color="auto" w:fill="FFFFFF"/>
              </w:rPr>
              <w:t>Установлен порядок предоставления из ЕГРН сведений о границах Байкальской природной территории и ее экологических зон.</w:t>
            </w:r>
          </w:p>
          <w:p w:rsidR="00C914CF" w:rsidRPr="00A5664E" w:rsidRDefault="00C914CF" w:rsidP="00CD7FB6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A5664E">
              <w:rPr>
                <w:shd w:val="clear" w:color="auto" w:fill="FFFFFF"/>
              </w:rPr>
              <w:t>Определены особенности предоставления сведений, содержащихся в ЕГРН, кадастровым инженерам, в том числе непосредственным исполнителям комплексных кадастровых работ, и органам местного самоуправления муниципального района или городского округа либо органам исполнительной власти города федерального значения Москвы, Санкт-Петербурга или Севастополя — заказчикам комплексных кадастровых работ.</w:t>
            </w:r>
          </w:p>
        </w:tc>
        <w:tc>
          <w:tcPr>
            <w:tcW w:w="1778" w:type="dxa"/>
            <w:shd w:val="clear" w:color="auto" w:fill="auto"/>
          </w:tcPr>
          <w:p w:rsidR="00C914CF" w:rsidRPr="00A5664E" w:rsidRDefault="00CD7FB6" w:rsidP="00C9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22.02.2020</w:t>
            </w:r>
          </w:p>
        </w:tc>
      </w:tr>
      <w:tr w:rsidR="00C914CF" w:rsidRPr="00A5664E" w:rsidTr="00A5664E">
        <w:tc>
          <w:tcPr>
            <w:tcW w:w="3652" w:type="dxa"/>
            <w:shd w:val="clear" w:color="auto" w:fill="auto"/>
          </w:tcPr>
          <w:p w:rsidR="00C914CF" w:rsidRPr="000C4B1E" w:rsidRDefault="00CD7FB6" w:rsidP="000C4B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 МЭР от 25.09.2019 N 593</w:t>
            </w:r>
            <w:r w:rsidRPr="000C4B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"О внесении изменения в приложение N 1 к приказу Минэкономразвития России от </w:t>
            </w:r>
            <w:r w:rsidRPr="000C4B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23 апреля 2015 г. N 254 "Об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работ" (Зарегистрировано в Минюсте России 06.02.2020 N 57445)</w:t>
            </w:r>
            <w:r w:rsidR="00A5664E" w:rsidRPr="000C4B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592" w:type="dxa"/>
            <w:shd w:val="clear" w:color="auto" w:fill="auto"/>
          </w:tcPr>
          <w:p w:rsidR="00CD7FB6" w:rsidRPr="00A5664E" w:rsidRDefault="00C914CF" w:rsidP="00CD7FB6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b/>
                <w:shd w:val="clear" w:color="auto" w:fill="FFFFFF"/>
              </w:rPr>
            </w:pPr>
            <w:r w:rsidRPr="00A5664E">
              <w:rPr>
                <w:b/>
                <w:shd w:val="clear" w:color="auto" w:fill="FFFFFF"/>
              </w:rPr>
              <w:lastRenderedPageBreak/>
              <w:t>Изменена форма извещения о начале выполнения комплексных кадастровых работ</w:t>
            </w:r>
          </w:p>
          <w:p w:rsidR="00C914CF" w:rsidRPr="00A5664E" w:rsidRDefault="00C914CF" w:rsidP="00CD7FB6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hd w:val="clear" w:color="auto" w:fill="FFFFFF"/>
              </w:rPr>
            </w:pPr>
            <w:r w:rsidRPr="00A5664E">
              <w:rPr>
                <w:shd w:val="clear" w:color="auto" w:fill="FFFFFF"/>
              </w:rPr>
              <w:t xml:space="preserve">16 сентября 2019 г. вступил в силу Закон № 150-ФЗ, которым часть 4 статьи 42.7 Закона № 221-ФЗ дополнена положениями уточняющими перечень сведений, которые </w:t>
            </w:r>
            <w:r w:rsidRPr="00A5664E">
              <w:rPr>
                <w:shd w:val="clear" w:color="auto" w:fill="FFFFFF"/>
              </w:rPr>
              <w:lastRenderedPageBreak/>
              <w:t>должны быть указаны в извещении о начале выполнения комплексных кадастровых работ. В  этой связи приказ МЭР приведен в соответствие с Законом № 150-ФЗ.</w:t>
            </w:r>
            <w:r w:rsidRPr="00A5664E">
              <w:rPr>
                <w:shd w:val="clear" w:color="auto" w:fill="FFFFFF"/>
              </w:rPr>
              <w:br/>
              <w:t> </w:t>
            </w:r>
            <w:r w:rsidRPr="00A5664E">
              <w:rPr>
                <w:shd w:val="clear" w:color="auto" w:fill="FFFFFF"/>
              </w:rPr>
              <w:br/>
            </w:r>
          </w:p>
        </w:tc>
        <w:tc>
          <w:tcPr>
            <w:tcW w:w="1778" w:type="dxa"/>
            <w:shd w:val="clear" w:color="auto" w:fill="auto"/>
          </w:tcPr>
          <w:p w:rsidR="00C914CF" w:rsidRPr="00A5664E" w:rsidRDefault="00CD7FB6" w:rsidP="00C9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18.02.2020</w:t>
            </w:r>
          </w:p>
        </w:tc>
      </w:tr>
      <w:tr w:rsidR="00731A44" w:rsidRPr="00A5664E" w:rsidTr="00A5664E">
        <w:tc>
          <w:tcPr>
            <w:tcW w:w="3652" w:type="dxa"/>
            <w:shd w:val="clear" w:color="auto" w:fill="auto"/>
          </w:tcPr>
          <w:p w:rsidR="00A5664E" w:rsidRPr="00A5664E" w:rsidRDefault="00A5664E" w:rsidP="00A5664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Законопроект № 921898-7: </w:t>
            </w:r>
          </w:p>
          <w:p w:rsidR="00731A44" w:rsidRPr="00A5664E" w:rsidRDefault="00FE1404" w:rsidP="00A5664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8" w:tgtFrame="_blank" w:history="1">
              <w:r w:rsidR="00A5664E" w:rsidRPr="00A566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sozd.duma.gov.ru/bill/921898-7#bh_note</w:t>
              </w:r>
            </w:hyperlink>
          </w:p>
        </w:tc>
        <w:tc>
          <w:tcPr>
            <w:tcW w:w="9592" w:type="dxa"/>
            <w:shd w:val="clear" w:color="auto" w:fill="auto"/>
          </w:tcPr>
          <w:p w:rsidR="00A5664E" w:rsidRPr="000C4B1E" w:rsidRDefault="000C4B1E" w:rsidP="00A5664E">
            <w:pPr>
              <w:pStyle w:val="a5"/>
              <w:tabs>
                <w:tab w:val="left" w:pos="459"/>
                <w:tab w:val="left" w:pos="803"/>
              </w:tabs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>
              <w:rPr>
                <w:b/>
                <w:shd w:val="clear" w:color="auto" w:fill="FFFFFF"/>
              </w:rPr>
              <w:t>Для</w:t>
            </w:r>
            <w:r w:rsidRPr="000C4B1E">
              <w:rPr>
                <w:b/>
                <w:shd w:val="clear" w:color="auto" w:fill="FFFFFF"/>
              </w:rPr>
              <w:t xml:space="preserve"> регистрации прав могут установить предельные сроки</w:t>
            </w:r>
          </w:p>
          <w:p w:rsidR="00A5664E" w:rsidRPr="00A5664E" w:rsidRDefault="00C914CF" w:rsidP="00A5664E">
            <w:pPr>
              <w:pStyle w:val="a5"/>
              <w:tabs>
                <w:tab w:val="left" w:pos="459"/>
                <w:tab w:val="left" w:pos="803"/>
              </w:tabs>
              <w:spacing w:before="0" w:beforeAutospacing="0" w:after="0" w:afterAutospacing="0"/>
              <w:ind w:firstLine="459"/>
              <w:jc w:val="both"/>
            </w:pPr>
            <w:r w:rsidRPr="00A5664E">
              <w:rPr>
                <w:shd w:val="clear" w:color="auto" w:fill="FFFFFF"/>
              </w:rPr>
              <w:t>В Госдуму внесен законопроект "О внесении изменения в статью 29 Федерального закона "О государственной регистрации недвижимости", которым предлагается установить обязанность правообладателя объекта недвижимости обратиться с заявлением о государственной регистрации права на данный объект недвижимости не позднее одного года с момента появления законных оснований.</w:t>
            </w:r>
          </w:p>
          <w:p w:rsidR="00A5664E" w:rsidRPr="00A5664E" w:rsidRDefault="00C914CF" w:rsidP="00A5664E">
            <w:pPr>
              <w:pStyle w:val="a5"/>
              <w:tabs>
                <w:tab w:val="left" w:pos="459"/>
                <w:tab w:val="left" w:pos="803"/>
              </w:tabs>
              <w:spacing w:before="0" w:beforeAutospacing="0" w:after="0" w:afterAutospacing="0"/>
              <w:ind w:firstLine="459"/>
              <w:jc w:val="both"/>
            </w:pPr>
            <w:r w:rsidRPr="00A5664E">
              <w:rPr>
                <w:shd w:val="clear" w:color="auto" w:fill="FFFFFF"/>
              </w:rPr>
              <w:t>В случае внесения предлагаемых законопроектом изменений привлечение к административной ответственности правообладателей объектов недвижимости за нарушение установленного срока обращения с указанным заявлением, а следовательно, и за нарушение установленного порядка государственной регистрации прав на недвижимое имущество в форме затягивания процесса государственной регистрации недвижимости будет осуществляться на основании статьи 19.21 Кодекса Российской Федерации об административных правонарушениях.</w:t>
            </w:r>
          </w:p>
          <w:p w:rsidR="00A5664E" w:rsidRPr="00A5664E" w:rsidRDefault="00C914CF" w:rsidP="00A5664E">
            <w:pPr>
              <w:pStyle w:val="a5"/>
              <w:tabs>
                <w:tab w:val="left" w:pos="459"/>
                <w:tab w:val="left" w:pos="803"/>
              </w:tabs>
              <w:spacing w:before="0" w:beforeAutospacing="0" w:after="0" w:afterAutospacing="0"/>
              <w:ind w:firstLine="459"/>
              <w:jc w:val="both"/>
            </w:pPr>
            <w:r w:rsidRPr="00A5664E">
              <w:rPr>
                <w:shd w:val="clear" w:color="auto" w:fill="FFFFFF"/>
              </w:rPr>
              <w:t>Законопроектом учитываются случаи, при которых предлагаемая норма не применяется с целью недопущения неблагоприятных последствий для добросовестных правообладателей, в том числе, когда право собственности на не¬движимость возникает в силу закона по основаниям, предусмотренным гражданским законодательством, независимо от его государственной регистрации.</w:t>
            </w:r>
          </w:p>
          <w:p w:rsidR="00731A44" w:rsidRPr="00A5664E" w:rsidRDefault="00C914CF" w:rsidP="00A5664E">
            <w:pPr>
              <w:pStyle w:val="a5"/>
              <w:tabs>
                <w:tab w:val="left" w:pos="459"/>
                <w:tab w:val="left" w:pos="803"/>
              </w:tabs>
              <w:spacing w:before="0" w:beforeAutospacing="0" w:after="0" w:afterAutospacing="0"/>
              <w:ind w:firstLine="459"/>
              <w:jc w:val="both"/>
              <w:rPr>
                <w:rStyle w:val="b"/>
                <w:b/>
                <w:bCs/>
              </w:rPr>
            </w:pPr>
            <w:r w:rsidRPr="00A5664E">
              <w:rPr>
                <w:shd w:val="clear" w:color="auto" w:fill="FFFFFF"/>
              </w:rPr>
              <w:t xml:space="preserve">Законопроект доработан с учетом замечаний и предложений, изложен¬ных в заключении комиссии Совета законодателей Российской Федерации при Федеральном Собрании Российской Федерации по вопросам экономической и промышленной политики </w:t>
            </w:r>
            <w:r w:rsidRPr="00A5664E">
              <w:rPr>
                <w:shd w:val="clear" w:color="auto" w:fill="FFFFFF"/>
              </w:rPr>
              <w:lastRenderedPageBreak/>
              <w:t>на проект законодательной инициативы № 7-11124.</w:t>
            </w:r>
          </w:p>
        </w:tc>
        <w:tc>
          <w:tcPr>
            <w:tcW w:w="1778" w:type="dxa"/>
            <w:shd w:val="clear" w:color="auto" w:fill="auto"/>
          </w:tcPr>
          <w:p w:rsidR="00731A44" w:rsidRPr="00A5664E" w:rsidRDefault="00731A44" w:rsidP="00C914C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914CF" w:rsidRPr="00A5664E" w:rsidTr="00A5664E">
        <w:tc>
          <w:tcPr>
            <w:tcW w:w="3652" w:type="dxa"/>
            <w:shd w:val="clear" w:color="auto" w:fill="auto"/>
          </w:tcPr>
          <w:p w:rsidR="00A5664E" w:rsidRPr="00A5664E" w:rsidRDefault="00A5664E" w:rsidP="00A566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Законопроект</w:t>
            </w:r>
            <w:r w:rsidR="000C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tgtFrame="_blank" w:history="1">
              <w:r w:rsidR="000C4B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№ </w:t>
              </w:r>
              <w:r w:rsidR="000C4B1E" w:rsidRPr="000C4B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907072-7</w:t>
              </w:r>
            </w:hyperlink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664E" w:rsidRPr="00A5664E" w:rsidRDefault="00FE1404" w:rsidP="00A566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tgtFrame="_blank" w:history="1">
              <w:r w:rsidR="00A5664E" w:rsidRPr="00A566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sozd.duma.gov.ru/bill/907072-7</w:t>
              </w:r>
            </w:hyperlink>
          </w:p>
          <w:p w:rsidR="00C914CF" w:rsidRPr="00A5664E" w:rsidRDefault="00C914CF" w:rsidP="00A5664E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2" w:type="dxa"/>
            <w:shd w:val="clear" w:color="auto" w:fill="auto"/>
          </w:tcPr>
          <w:p w:rsidR="00A5664E" w:rsidRPr="000C4B1E" w:rsidRDefault="000C4B1E" w:rsidP="00A5664E">
            <w:pPr>
              <w:shd w:val="clear" w:color="auto" w:fill="FFFFFF"/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0C4B1E">
              <w:rPr>
                <w:rFonts w:ascii="Times New Roman" w:hAnsi="Times New Roman" w:cs="Times New Roman"/>
                <w:b/>
                <w:sz w:val="24"/>
                <w:szCs w:val="24"/>
              </w:rPr>
              <w:t>излица смогут сами продавать заложенную недвижимость</w:t>
            </w:r>
          </w:p>
          <w:p w:rsidR="00A5664E" w:rsidRPr="00A5664E" w:rsidRDefault="00C914CF" w:rsidP="00A5664E">
            <w:pPr>
              <w:shd w:val="clear" w:color="auto" w:fill="FFFFFF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В Госдуму внесен законопроект, согласно которому залогодатель-физлицо сможет самостоятельно реализовать находящееся в ипотеке имущество. Возможность будет предоставлена тем, кто взял не в предпринимательских целях кредит или заем на сумму не больше 15 млн руб.</w:t>
            </w:r>
          </w:p>
          <w:p w:rsidR="00A5664E" w:rsidRPr="00A5664E" w:rsidRDefault="00C914CF" w:rsidP="00A5664E">
            <w:pPr>
              <w:shd w:val="clear" w:color="auto" w:fill="FFFFFF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 проценты по договору займа выплачиваются вплоть до возврата займа.</w:t>
            </w:r>
          </w:p>
          <w:p w:rsidR="00A5664E" w:rsidRPr="00A5664E" w:rsidRDefault="00C914CF" w:rsidP="00A5664E">
            <w:pPr>
              <w:shd w:val="clear" w:color="auto" w:fill="FFFFFF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Даже во время судебного рассмотрения, исполнительного производства кредитные организации продолжают начислять проценты и долг заемщика постоянно растет.</w:t>
            </w:r>
          </w:p>
          <w:p w:rsidR="00A5664E" w:rsidRPr="00A5664E" w:rsidRDefault="00C914CF" w:rsidP="00A5664E">
            <w:pPr>
              <w:shd w:val="clear" w:color="auto" w:fill="FFFFFF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Реализация заложенного имущества в настоящее время возможна либо путем публичных торгов в ходе исполнительного производства, либо путем аукциона.</w:t>
            </w:r>
          </w:p>
          <w:p w:rsidR="00A5664E" w:rsidRPr="00A5664E" w:rsidRDefault="00C914CF" w:rsidP="00A5664E">
            <w:pPr>
              <w:shd w:val="clear" w:color="auto" w:fill="FFFFFF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Должник вынужден дополнительно оплачивать услуги организатора торгов (до 3 процентов стоимости имущества), а в ряде случаев еще и исполнительный сбор (7 процентов от стоимости имущества), и работу оценщика. Исполнение долговых обязательств в такой ситуации для лица и без того испытывающего финансовые сложности неизбежно влечет увеличение затрат и суммы прямых расходов.</w:t>
            </w:r>
          </w:p>
          <w:p w:rsidR="00A5664E" w:rsidRPr="00A5664E" w:rsidRDefault="00C914CF" w:rsidP="00A5664E">
            <w:pPr>
              <w:shd w:val="clear" w:color="auto" w:fill="FFFFFF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Именно должник максимально заинтересован в том, чтобы продать имущество как можно быстрее и по максимально возможной цене.</w:t>
            </w:r>
          </w:p>
          <w:p w:rsidR="00C914CF" w:rsidRPr="00A5664E" w:rsidRDefault="00C914CF" w:rsidP="00A5664E">
            <w:pPr>
              <w:shd w:val="clear" w:color="auto" w:fill="FFFFFF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64E">
              <w:rPr>
                <w:rFonts w:ascii="Times New Roman" w:hAnsi="Times New Roman" w:cs="Times New Roman"/>
                <w:sz w:val="24"/>
                <w:szCs w:val="24"/>
              </w:rPr>
              <w:t>Вводимые законопроектам новации позволят ускорить реализацию заложенного имущества, что позволит сократить рост суммы задолженности, снизит затраты на реализацию - не потребуется привлекать к реализации предмета залога организатора торгов, ФССП и оценщика.</w:t>
            </w:r>
          </w:p>
        </w:tc>
        <w:tc>
          <w:tcPr>
            <w:tcW w:w="1778" w:type="dxa"/>
            <w:shd w:val="clear" w:color="auto" w:fill="auto"/>
          </w:tcPr>
          <w:p w:rsidR="00C914CF" w:rsidRPr="00A5664E" w:rsidRDefault="00C914CF" w:rsidP="00C914C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C5153" w:rsidRPr="00A5664E" w:rsidTr="00A5664E">
        <w:tc>
          <w:tcPr>
            <w:tcW w:w="3652" w:type="dxa"/>
            <w:shd w:val="clear" w:color="auto" w:fill="auto"/>
          </w:tcPr>
          <w:p w:rsidR="00006DF6" w:rsidRPr="00A5664E" w:rsidRDefault="00006DF6" w:rsidP="00C914C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Style w:val="pull-right"/>
                <w:b w:val="0"/>
                <w:bCs w:val="0"/>
                <w:spacing w:val="2"/>
                <w:sz w:val="24"/>
                <w:szCs w:val="24"/>
                <w:bdr w:val="none" w:sz="0" w:space="0" w:color="auto" w:frame="1"/>
              </w:rPr>
            </w:pPr>
            <w:r w:rsidRPr="00A5664E">
              <w:rPr>
                <w:b w:val="0"/>
                <w:bCs w:val="0"/>
                <w:spacing w:val="2"/>
                <w:sz w:val="24"/>
                <w:szCs w:val="24"/>
                <w:bdr w:val="none" w:sz="0" w:space="0" w:color="auto" w:frame="1"/>
              </w:rPr>
              <w:t>Законопроект № 844110-7</w:t>
            </w:r>
          </w:p>
          <w:p w:rsidR="00006DF6" w:rsidRPr="00A5664E" w:rsidRDefault="00006DF6" w:rsidP="00C914CF">
            <w:pPr>
              <w:pStyle w:val="text-justif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A5664E">
              <w:rPr>
                <w:rStyle w:val="oznaimen"/>
                <w:spacing w:val="2"/>
                <w:bdr w:val="none" w:sz="0" w:space="0" w:color="auto" w:frame="1"/>
              </w:rPr>
              <w:t>«О внесении изменения в статью 29 Федерального закона "О кадастровой деятельности"»</w:t>
            </w:r>
          </w:p>
          <w:p w:rsidR="00EC5153" w:rsidRPr="00A5664E" w:rsidRDefault="00FE1404" w:rsidP="00C914C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tgtFrame="_blank" w:history="1">
              <w:r w:rsidR="00006DF6" w:rsidRPr="00A566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sozd.duma.gov.ru/bill/844110-7#bh_hron</w:t>
              </w:r>
            </w:hyperlink>
          </w:p>
        </w:tc>
        <w:tc>
          <w:tcPr>
            <w:tcW w:w="9592" w:type="dxa"/>
            <w:shd w:val="clear" w:color="auto" w:fill="auto"/>
          </w:tcPr>
          <w:p w:rsidR="000C4B1E" w:rsidRPr="00A5664E" w:rsidRDefault="000C4B1E" w:rsidP="000C4B1E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4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Специалистов по кадастру, которые уже сдали квалификационный экзамен и успешно работают, планируют освободить от обязанности получать высшее профильное образование</w:t>
            </w:r>
          </w:p>
          <w:p w:rsidR="00EC5153" w:rsidRPr="00A5664E" w:rsidRDefault="000C4B1E" w:rsidP="000C4B1E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равовое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осдумы дало заключение по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данному законопроекту. </w:t>
            </w:r>
            <w:r w:rsidR="00C914CF" w:rsidRPr="00A566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Согласно заключению в соответствии со статьей 4 Федерального закона от 30.12.2015 № 452-ФЗ «О внесении изменений в Федеральный закон «О государственном кадастре недвижимости» и статью 76 Федерального закона «Об образовании в Российской Федерации» наличие соответствующего высшего образования по специальности или направлению подготовки является обязательным для принятия физического лица в члены саморегулируемой организации кадастровых инженеров с 1 января 2020 года. Таким образом, в настоящее время членов данных организаций, не имеющих высшего образования, фактически не должно быть.</w:t>
            </w:r>
          </w:p>
        </w:tc>
        <w:tc>
          <w:tcPr>
            <w:tcW w:w="1778" w:type="dxa"/>
            <w:shd w:val="clear" w:color="auto" w:fill="auto"/>
          </w:tcPr>
          <w:p w:rsidR="0026772C" w:rsidRPr="00A5664E" w:rsidRDefault="0026772C" w:rsidP="00C914CF">
            <w:pPr>
              <w:shd w:val="clear" w:color="auto" w:fill="FFFFFF"/>
              <w:textAlignment w:val="baseline"/>
              <w:rPr>
                <w:rStyle w:val="hrondate"/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</w:rPr>
            </w:pPr>
            <w:r w:rsidRPr="00A5664E">
              <w:rPr>
                <w:rStyle w:val="hrondate"/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</w:rPr>
              <w:t>03.02.2020</w:t>
            </w:r>
          </w:p>
          <w:p w:rsidR="00EC5153" w:rsidRPr="00A5664E" w:rsidRDefault="0026772C" w:rsidP="00C914C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5664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назнач</w:t>
            </w:r>
            <w:r w:rsidR="00D77C5C" w:rsidRPr="00A5664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ен</w:t>
            </w:r>
            <w:r w:rsidRPr="00A5664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ответственный комитет; представить отзывы, предложения и замечания к законопроекту (03.03.2020); подготовить </w:t>
            </w:r>
            <w:r w:rsidR="00D77C5C" w:rsidRPr="00A5664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 включить </w:t>
            </w:r>
            <w:r w:rsidRPr="00A5664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законопроект </w:t>
            </w:r>
            <w:r w:rsidRPr="00A5664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в примерную программу (Весенняя сессия; 2020; апрель); направить законопроект на заключение в Правовое управление</w:t>
            </w:r>
          </w:p>
        </w:tc>
      </w:tr>
    </w:tbl>
    <w:p w:rsidR="00A869E5" w:rsidRPr="00C914CF" w:rsidRDefault="00A869E5" w:rsidP="00C91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69E5" w:rsidRPr="00C914CF" w:rsidSect="00EC515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EFA" w:rsidRDefault="00F20EFA" w:rsidP="00CD02F2">
      <w:pPr>
        <w:spacing w:after="0" w:line="240" w:lineRule="auto"/>
      </w:pPr>
      <w:r>
        <w:separator/>
      </w:r>
    </w:p>
  </w:endnote>
  <w:endnote w:type="continuationSeparator" w:id="1">
    <w:p w:rsidR="00F20EFA" w:rsidRDefault="00F20EFA" w:rsidP="00CD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EFA" w:rsidRDefault="00F20EFA" w:rsidP="00CD02F2">
      <w:pPr>
        <w:spacing w:after="0" w:line="240" w:lineRule="auto"/>
      </w:pPr>
      <w:r>
        <w:separator/>
      </w:r>
    </w:p>
  </w:footnote>
  <w:footnote w:type="continuationSeparator" w:id="1">
    <w:p w:rsidR="00F20EFA" w:rsidRDefault="00F20EFA" w:rsidP="00CD0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4ED0"/>
    <w:multiLevelType w:val="hybridMultilevel"/>
    <w:tmpl w:val="89004DFE"/>
    <w:lvl w:ilvl="0" w:tplc="95FC5C2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9E5"/>
    <w:rsid w:val="00006DF6"/>
    <w:rsid w:val="00026695"/>
    <w:rsid w:val="000424DF"/>
    <w:rsid w:val="00055637"/>
    <w:rsid w:val="000C4B1E"/>
    <w:rsid w:val="00103C9F"/>
    <w:rsid w:val="00111E16"/>
    <w:rsid w:val="0014733D"/>
    <w:rsid w:val="00147D2B"/>
    <w:rsid w:val="00173791"/>
    <w:rsid w:val="0017739D"/>
    <w:rsid w:val="001C3DB9"/>
    <w:rsid w:val="00203091"/>
    <w:rsid w:val="00223EE2"/>
    <w:rsid w:val="00225285"/>
    <w:rsid w:val="00256A2D"/>
    <w:rsid w:val="0026772C"/>
    <w:rsid w:val="00271EAA"/>
    <w:rsid w:val="0029203B"/>
    <w:rsid w:val="002B1F43"/>
    <w:rsid w:val="002B36B3"/>
    <w:rsid w:val="002B6863"/>
    <w:rsid w:val="004606B8"/>
    <w:rsid w:val="00462078"/>
    <w:rsid w:val="00490444"/>
    <w:rsid w:val="00523D1B"/>
    <w:rsid w:val="0053094B"/>
    <w:rsid w:val="00571BFF"/>
    <w:rsid w:val="005969F6"/>
    <w:rsid w:val="005B346C"/>
    <w:rsid w:val="006109EF"/>
    <w:rsid w:val="0064470E"/>
    <w:rsid w:val="00683788"/>
    <w:rsid w:val="00697AED"/>
    <w:rsid w:val="006C32C3"/>
    <w:rsid w:val="006F1D61"/>
    <w:rsid w:val="00701379"/>
    <w:rsid w:val="00707CF5"/>
    <w:rsid w:val="00731A44"/>
    <w:rsid w:val="007564D2"/>
    <w:rsid w:val="007662F0"/>
    <w:rsid w:val="0079575B"/>
    <w:rsid w:val="007F7FC9"/>
    <w:rsid w:val="008158E6"/>
    <w:rsid w:val="00817573"/>
    <w:rsid w:val="00821792"/>
    <w:rsid w:val="0082482D"/>
    <w:rsid w:val="008302F4"/>
    <w:rsid w:val="008334B4"/>
    <w:rsid w:val="008574C8"/>
    <w:rsid w:val="008F5131"/>
    <w:rsid w:val="008F60BB"/>
    <w:rsid w:val="00917C57"/>
    <w:rsid w:val="00990C76"/>
    <w:rsid w:val="009D31AC"/>
    <w:rsid w:val="00A5664E"/>
    <w:rsid w:val="00A749E3"/>
    <w:rsid w:val="00A869E5"/>
    <w:rsid w:val="00AA7F81"/>
    <w:rsid w:val="00AB2863"/>
    <w:rsid w:val="00AD4743"/>
    <w:rsid w:val="00B130A1"/>
    <w:rsid w:val="00B6015A"/>
    <w:rsid w:val="00B633CD"/>
    <w:rsid w:val="00BC170E"/>
    <w:rsid w:val="00C50C90"/>
    <w:rsid w:val="00C67530"/>
    <w:rsid w:val="00C740DE"/>
    <w:rsid w:val="00C914CF"/>
    <w:rsid w:val="00CA666D"/>
    <w:rsid w:val="00CD02F2"/>
    <w:rsid w:val="00CD7FB6"/>
    <w:rsid w:val="00D31570"/>
    <w:rsid w:val="00D409B4"/>
    <w:rsid w:val="00D53C0A"/>
    <w:rsid w:val="00D77C5C"/>
    <w:rsid w:val="00DA7829"/>
    <w:rsid w:val="00E264C8"/>
    <w:rsid w:val="00E5128E"/>
    <w:rsid w:val="00E84E99"/>
    <w:rsid w:val="00EC5153"/>
    <w:rsid w:val="00F044D6"/>
    <w:rsid w:val="00F1238D"/>
    <w:rsid w:val="00F20EFA"/>
    <w:rsid w:val="00F631E2"/>
    <w:rsid w:val="00F840B3"/>
    <w:rsid w:val="00F90387"/>
    <w:rsid w:val="00FC52C4"/>
    <w:rsid w:val="00FE1404"/>
    <w:rsid w:val="00FE1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AC"/>
  </w:style>
  <w:style w:type="paragraph" w:styleId="1">
    <w:name w:val="heading 1"/>
    <w:basedOn w:val="a"/>
    <w:link w:val="10"/>
    <w:uiPriority w:val="9"/>
    <w:qFormat/>
    <w:rsid w:val="005969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3D1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2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mailrucssattributepostfix">
    <w:name w:val="rev_ann_mailru_css_attribute_postfix"/>
    <w:basedOn w:val="a"/>
    <w:rsid w:val="0052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30A1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CD02F2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D02F2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D02F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969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znaimen">
    <w:name w:val="oz_naimen"/>
    <w:basedOn w:val="a0"/>
    <w:rsid w:val="005969F6"/>
  </w:style>
  <w:style w:type="paragraph" w:customStyle="1" w:styleId="text-justif">
    <w:name w:val="text-justif"/>
    <w:basedOn w:val="a"/>
    <w:rsid w:val="0059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99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8248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82482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qFormat/>
    <w:rsid w:val="00AD47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490444"/>
  </w:style>
  <w:style w:type="character" w:customStyle="1" w:styleId="pt-a0">
    <w:name w:val="pt-a0"/>
    <w:basedOn w:val="a0"/>
    <w:rsid w:val="00490444"/>
  </w:style>
  <w:style w:type="character" w:customStyle="1" w:styleId="pt-a0-000013">
    <w:name w:val="pt-a0-000013"/>
    <w:basedOn w:val="a0"/>
    <w:rsid w:val="00223EE2"/>
  </w:style>
  <w:style w:type="character" w:customStyle="1" w:styleId="pt-a0-000014">
    <w:name w:val="pt-a0-000014"/>
    <w:basedOn w:val="a0"/>
    <w:rsid w:val="00223EE2"/>
  </w:style>
  <w:style w:type="paragraph" w:customStyle="1" w:styleId="pt-a-000001">
    <w:name w:val="pt-a-000001"/>
    <w:basedOn w:val="a"/>
    <w:rsid w:val="0079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79575B"/>
  </w:style>
  <w:style w:type="character" w:customStyle="1" w:styleId="pt-a0-000003">
    <w:name w:val="pt-a0-000003"/>
    <w:basedOn w:val="a0"/>
    <w:rsid w:val="0079575B"/>
  </w:style>
  <w:style w:type="character" w:customStyle="1" w:styleId="pull-right">
    <w:name w:val="pull-right"/>
    <w:basedOn w:val="a0"/>
    <w:rsid w:val="00006DF6"/>
  </w:style>
  <w:style w:type="character" w:customStyle="1" w:styleId="b">
    <w:name w:val="b"/>
    <w:basedOn w:val="a0"/>
    <w:rsid w:val="002B36B3"/>
  </w:style>
  <w:style w:type="character" w:customStyle="1" w:styleId="nobr">
    <w:name w:val="nobr"/>
    <w:basedOn w:val="a0"/>
    <w:rsid w:val="002B36B3"/>
  </w:style>
  <w:style w:type="character" w:customStyle="1" w:styleId="flrmr">
    <w:name w:val="flr_mr"/>
    <w:basedOn w:val="a0"/>
    <w:rsid w:val="0026772C"/>
  </w:style>
  <w:style w:type="character" w:customStyle="1" w:styleId="hrondate">
    <w:name w:val="hron_date"/>
    <w:basedOn w:val="a0"/>
    <w:rsid w:val="0026772C"/>
  </w:style>
  <w:style w:type="paragraph" w:customStyle="1" w:styleId="pt-a">
    <w:name w:val="pt-a"/>
    <w:basedOn w:val="a"/>
    <w:rsid w:val="00E84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0">
    <w:name w:val="pt-a0-000000"/>
    <w:basedOn w:val="a0"/>
    <w:rsid w:val="00E84E99"/>
  </w:style>
  <w:style w:type="character" w:customStyle="1" w:styleId="pt-a0-000001">
    <w:name w:val="pt-a0-000001"/>
    <w:basedOn w:val="a0"/>
    <w:rsid w:val="00E84E99"/>
  </w:style>
  <w:style w:type="paragraph" w:customStyle="1" w:styleId="pt-style3-000000">
    <w:name w:val="pt-style_3-000000"/>
    <w:basedOn w:val="a"/>
    <w:rsid w:val="00E84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style3ch">
    <w:name w:val="pt-style_3_ch"/>
    <w:basedOn w:val="a0"/>
    <w:rsid w:val="00E84E99"/>
  </w:style>
  <w:style w:type="character" w:customStyle="1" w:styleId="doccaption">
    <w:name w:val="doccaption"/>
    <w:basedOn w:val="a0"/>
    <w:rsid w:val="008F6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4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5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1590">
          <w:marLeft w:val="0"/>
          <w:marRight w:val="0"/>
          <w:marTop w:val="300"/>
          <w:marBottom w:val="300"/>
          <w:divBdr>
            <w:top w:val="single" w:sz="12" w:space="19" w:color="696DB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4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3487">
          <w:marLeft w:val="0"/>
          <w:marRight w:val="0"/>
          <w:marTop w:val="300"/>
          <w:marBottom w:val="300"/>
          <w:divBdr>
            <w:top w:val="single" w:sz="12" w:space="19" w:color="696DB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5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4803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9704">
              <w:marLeft w:val="1890"/>
              <w:marRight w:val="2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956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8079">
              <w:marLeft w:val="1890"/>
              <w:marRight w:val="2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sozd.duma.gov.ru%2Fbill%2F921898-7%23bh_note&amp;post=-174354924_3645&amp;cc_key=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%3A%2F%2Fsozd.duma.gov.ru%2Fbill%2F844110-7%23bh_hron&amp;post=-174354924_2433&amp;cc_key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%3A%2F%2Fsozd.duma.gov.ru%2Fbill%2F907072-7&amp;post=-174354924_3528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sozd.duma.gov.ru%2Fbill%2F907072-7&amp;post=-174354924_352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429EAC7-C6E9-4BB2-B34B-3E547946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Kadastrator</cp:lastModifiedBy>
  <cp:revision>2</cp:revision>
  <dcterms:created xsi:type="dcterms:W3CDTF">2020-03-25T11:57:00Z</dcterms:created>
  <dcterms:modified xsi:type="dcterms:W3CDTF">2020-03-25T11:57:00Z</dcterms:modified>
</cp:coreProperties>
</file>